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3E7DAD30" w14:textId="7BFEE1F5" w:rsidR="00141ABD" w:rsidRPr="00EB337A" w:rsidRDefault="00141ABD" w:rsidP="00141ABD">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8bis</w:t>
      </w:r>
      <w:r w:rsidRPr="00EB337A">
        <w:rPr>
          <w:rFonts w:cs="Arial"/>
          <w:b/>
          <w:noProof/>
          <w:sz w:val="24"/>
          <w:szCs w:val="24"/>
          <w:lang w:val="en-US"/>
        </w:rPr>
        <w:t>-e</w:t>
      </w:r>
      <w:r w:rsidRPr="00EB337A">
        <w:rPr>
          <w:rFonts w:cs="Arial"/>
          <w:b/>
          <w:i/>
          <w:noProof/>
          <w:sz w:val="24"/>
          <w:szCs w:val="24"/>
          <w:lang w:val="en-US"/>
        </w:rPr>
        <w:tab/>
      </w:r>
      <w:r w:rsidR="00C2755B" w:rsidRPr="00C2755B">
        <w:rPr>
          <w:rFonts w:cs="Arial"/>
          <w:b/>
          <w:i/>
          <w:noProof/>
          <w:sz w:val="24"/>
          <w:szCs w:val="24"/>
          <w:lang w:val="en-US"/>
        </w:rPr>
        <w:t>R4-2104717</w:t>
      </w:r>
    </w:p>
    <w:p w14:paraId="7669CDB8" w14:textId="77777777" w:rsidR="00141ABD" w:rsidRPr="000A1846" w:rsidRDefault="00141ABD" w:rsidP="00141ABD">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12</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20</w:t>
      </w:r>
      <w:r w:rsidRPr="000A065E">
        <w:rPr>
          <w:rFonts w:cs="Arial"/>
          <w:b/>
          <w:noProof/>
          <w:sz w:val="24"/>
          <w:vertAlign w:val="superscript"/>
          <w:lang w:val="en-US"/>
        </w:rPr>
        <w:t>th</w:t>
      </w:r>
      <w:r>
        <w:rPr>
          <w:rFonts w:cs="Arial"/>
          <w:b/>
          <w:noProof/>
          <w:sz w:val="24"/>
          <w:lang w:val="en-US"/>
        </w:rPr>
        <w:t xml:space="preserve"> April</w:t>
      </w:r>
      <w:r w:rsidRPr="000A1846">
        <w:rPr>
          <w:rFonts w:cs="Arial"/>
          <w:b/>
          <w:noProof/>
          <w:sz w:val="24"/>
          <w:lang w:val="en-US"/>
        </w:rPr>
        <w:t>, 202</w:t>
      </w:r>
      <w:r>
        <w:rPr>
          <w:rFonts w:cs="Arial"/>
          <w:b/>
          <w:noProof/>
          <w:sz w:val="24"/>
          <w:lang w:val="en-US"/>
        </w:rPr>
        <w:t>1</w:t>
      </w:r>
    </w:p>
    <w:p w14:paraId="79F3DC15" w14:textId="77777777" w:rsidR="00DC6358" w:rsidRPr="00EB337A" w:rsidRDefault="00DC6358" w:rsidP="00DC6358">
      <w:pPr>
        <w:rPr>
          <w:rFonts w:ascii="Arial" w:hAnsi="Arial" w:cs="Arial"/>
          <w:b/>
          <w:noProof/>
          <w:sz w:val="24"/>
          <w:szCs w:val="24"/>
        </w:rPr>
      </w:pPr>
    </w:p>
    <w:p w14:paraId="1B4F0788" w14:textId="6AF93FE0"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r w:rsidR="006D3E50">
        <w:rPr>
          <w:sz w:val="24"/>
          <w:szCs w:val="24"/>
        </w:rPr>
        <w:t>, CBN</w:t>
      </w:r>
    </w:p>
    <w:p w14:paraId="333B2105" w14:textId="5FD58B72" w:rsidR="007066E6"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DC4DAC">
        <w:rPr>
          <w:sz w:val="24"/>
          <w:szCs w:val="24"/>
        </w:rPr>
        <w:t>Coexistence</w:t>
      </w:r>
      <w:r w:rsidR="00BF0A53">
        <w:rPr>
          <w:sz w:val="24"/>
          <w:szCs w:val="24"/>
        </w:rPr>
        <w:t xml:space="preserve"> </w:t>
      </w:r>
      <w:r w:rsidR="00666419">
        <w:rPr>
          <w:sz w:val="24"/>
          <w:szCs w:val="24"/>
        </w:rPr>
        <w:t>for APT 600 MHz</w:t>
      </w:r>
    </w:p>
    <w:p w14:paraId="632E5E14" w14:textId="00EFEB3E"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141ABD">
        <w:rPr>
          <w:sz w:val="24"/>
          <w:szCs w:val="24"/>
        </w:rPr>
        <w:t>9.3</w:t>
      </w:r>
      <w:r w:rsidR="00B05E04" w:rsidRPr="006D7C23">
        <w:rPr>
          <w:sz w:val="24"/>
          <w:szCs w:val="24"/>
        </w:rPr>
        <w:t>.</w:t>
      </w:r>
      <w:r w:rsidR="00AC777A" w:rsidRPr="006D7C23">
        <w:rPr>
          <w:sz w:val="24"/>
          <w:szCs w:val="24"/>
        </w:rPr>
        <w:t>3</w:t>
      </w:r>
      <w:r w:rsidR="007066E6" w:rsidRPr="006D7C23">
        <w:rPr>
          <w:sz w:val="24"/>
          <w:szCs w:val="24"/>
        </w:rPr>
        <w:t xml:space="preserve"> </w:t>
      </w:r>
      <w:r w:rsidRPr="006D7C23">
        <w:rPr>
          <w:sz w:val="24"/>
          <w:szCs w:val="24"/>
        </w:rPr>
        <w:t>[</w:t>
      </w:r>
      <w:r w:rsidR="006D7C23" w:rsidRPr="006D7C23">
        <w:rPr>
          <w:sz w:val="24"/>
          <w:szCs w:val="24"/>
        </w:rPr>
        <w:t>FS_NR_600MHz_ext</w:t>
      </w:r>
      <w:r w:rsidRPr="006D7C23">
        <w:rPr>
          <w:sz w:val="24"/>
          <w:szCs w:val="24"/>
        </w:rPr>
        <w:t>]</w:t>
      </w:r>
    </w:p>
    <w:p w14:paraId="04DC1DD4" w14:textId="32C67196" w:rsidR="00DC6358" w:rsidRPr="0072093D" w:rsidRDefault="00DC6358" w:rsidP="00DC6358">
      <w:pPr>
        <w:rPr>
          <w:sz w:val="24"/>
          <w:szCs w:val="24"/>
        </w:rPr>
      </w:pPr>
      <w:r w:rsidRPr="0072093D">
        <w:rPr>
          <w:b/>
          <w:sz w:val="24"/>
          <w:szCs w:val="24"/>
        </w:rPr>
        <w:t>Document for:</w:t>
      </w:r>
      <w:r w:rsidRPr="0072093D">
        <w:rPr>
          <w:b/>
          <w:sz w:val="24"/>
          <w:szCs w:val="24"/>
        </w:rPr>
        <w:tab/>
      </w:r>
      <w:r w:rsidR="00D6262C">
        <w:rPr>
          <w:sz w:val="24"/>
          <w:szCs w:val="24"/>
        </w:rPr>
        <w:t>Discussion</w:t>
      </w:r>
    </w:p>
    <w:p w14:paraId="1D3FC244" w14:textId="77777777" w:rsidR="00DC6358" w:rsidRPr="009153FC" w:rsidRDefault="00DC6358" w:rsidP="00DC6358">
      <w:pPr>
        <w:pStyle w:val="Heading1"/>
      </w:pPr>
      <w:r w:rsidRPr="009153FC">
        <w:t>Introduction</w:t>
      </w:r>
    </w:p>
    <w:p w14:paraId="149104DE" w14:textId="15229BA2" w:rsidR="00FE70CD" w:rsidRDefault="00F16B29" w:rsidP="0067040A">
      <w:r>
        <w:t>RAN#90e has approved the study item on</w:t>
      </w:r>
      <w:r w:rsidRPr="00F16B29">
        <w:t xml:space="preserve"> extended 600MHz NR band</w:t>
      </w:r>
      <w:r>
        <w:t xml:space="preserve"> </w:t>
      </w:r>
      <w:r w:rsidR="00B05E04">
        <w:t xml:space="preserve">[1] </w:t>
      </w:r>
      <w:r>
        <w:t xml:space="preserve">in order to respond to the </w:t>
      </w:r>
      <w:r w:rsidR="00B05E04">
        <w:t>LS</w:t>
      </w:r>
      <w:r>
        <w:t xml:space="preserve"> by APT/AWG [2]. </w:t>
      </w:r>
      <w:r w:rsidR="007066E6">
        <w:t xml:space="preserve">In </w:t>
      </w:r>
      <w:r w:rsidR="00B05E04">
        <w:t xml:space="preserve">the LS, two suggested frequency arrangement options (Option B1 and B2) are presented for 3GPP to study. </w:t>
      </w:r>
      <w:r w:rsidR="00B532EB">
        <w:t>The suggested</w:t>
      </w:r>
      <w:r w:rsidR="00B05E04">
        <w:t xml:space="preserve"> arrangements are </w:t>
      </w:r>
      <w:r w:rsidR="00C71D11">
        <w:t xml:space="preserve">the extension of band n71 and are </w:t>
      </w:r>
      <w:r w:rsidR="00B05E04">
        <w:t>harmonized with APT700</w:t>
      </w:r>
      <w:r w:rsidR="00B532EB">
        <w:t xml:space="preserve"> band plan to utilize the band up to 703 MHz.</w:t>
      </w:r>
    </w:p>
    <w:p w14:paraId="34B4E646" w14:textId="4AF07E99" w:rsidR="00B05E04" w:rsidRDefault="00B05E04" w:rsidP="0067040A">
      <w:r>
        <w:t>Option B1:</w:t>
      </w:r>
    </w:p>
    <w:p w14:paraId="062F202E" w14:textId="569ABA2A" w:rsidR="00B05E04" w:rsidRDefault="00B05E04" w:rsidP="0067040A">
      <w:pPr>
        <w:rPr>
          <w:rFonts w:eastAsia="ＭＳ Ｐゴシック"/>
          <w:i/>
          <w:iCs/>
        </w:rPr>
      </w:pPr>
      <w:r>
        <w:rPr>
          <w:noProof/>
          <w:lang w:eastAsia="zh-CN"/>
        </w:rPr>
        <w:drawing>
          <wp:inline distT="0" distB="0" distL="0" distR="0" wp14:anchorId="32EF5736" wp14:editId="22F16F3C">
            <wp:extent cx="4095750" cy="140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5750" cy="1409700"/>
                    </a:xfrm>
                    <a:prstGeom prst="rect">
                      <a:avLst/>
                    </a:prstGeom>
                  </pic:spPr>
                </pic:pic>
              </a:graphicData>
            </a:graphic>
          </wp:inline>
        </w:drawing>
      </w:r>
    </w:p>
    <w:p w14:paraId="480E90D0" w14:textId="446C5B0D" w:rsidR="00B05E04" w:rsidRDefault="00B05E04" w:rsidP="00B05E04">
      <w:r>
        <w:t>Option B2:</w:t>
      </w:r>
    </w:p>
    <w:p w14:paraId="0A3356D2" w14:textId="15E47BE8" w:rsidR="00B05E04" w:rsidRDefault="00B05E04" w:rsidP="0067040A">
      <w:pPr>
        <w:rPr>
          <w:rFonts w:eastAsia="ＭＳ Ｐゴシック"/>
          <w:i/>
          <w:iCs/>
        </w:rPr>
      </w:pPr>
      <w:r>
        <w:rPr>
          <w:noProof/>
          <w:lang w:eastAsia="zh-CN"/>
        </w:rPr>
        <w:lastRenderedPageBreak/>
        <w:drawing>
          <wp:inline distT="0" distB="0" distL="0" distR="0" wp14:anchorId="10963380" wp14:editId="6D42697F">
            <wp:extent cx="5343525" cy="4562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43525" cy="4562475"/>
                    </a:xfrm>
                    <a:prstGeom prst="rect">
                      <a:avLst/>
                    </a:prstGeom>
                  </pic:spPr>
                </pic:pic>
              </a:graphicData>
            </a:graphic>
          </wp:inline>
        </w:drawing>
      </w:r>
    </w:p>
    <w:p w14:paraId="79722CE6" w14:textId="32D1F317" w:rsidR="00B532EB" w:rsidRDefault="00B532EB" w:rsidP="0067040A">
      <w:pPr>
        <w:rPr>
          <w:rFonts w:eastAsia="ＭＳ Ｐゴシック"/>
        </w:rPr>
      </w:pPr>
      <w:r>
        <w:rPr>
          <w:rFonts w:eastAsia="ＭＳ Ｐゴシック"/>
        </w:rPr>
        <w:t>In the approved scope of SID [1], it is also considered not to preclude other arrangement.</w:t>
      </w:r>
    </w:p>
    <w:p w14:paraId="3B4B8D54" w14:textId="21DD207B" w:rsidR="00B532EB" w:rsidRPr="00B532EB" w:rsidRDefault="00B532EB" w:rsidP="0067040A">
      <w:pPr>
        <w:rPr>
          <w:rFonts w:eastAsia="ＭＳ Ｐゴシック"/>
        </w:rPr>
      </w:pPr>
      <w:r>
        <w:rPr>
          <w:rFonts w:eastAsia="ＭＳ Ｐゴシック"/>
        </w:rPr>
        <w:t xml:space="preserve">In this contribution, </w:t>
      </w:r>
      <w:r w:rsidR="00DC4DAC">
        <w:rPr>
          <w:rFonts w:eastAsia="ＭＳ Ｐゴシック"/>
        </w:rPr>
        <w:t>coexistence requirement of APT 600 MHz is discussed</w:t>
      </w:r>
      <w:r>
        <w:rPr>
          <w:rFonts w:eastAsia="ＭＳ Ｐゴシック"/>
        </w:rPr>
        <w:t>.</w:t>
      </w:r>
    </w:p>
    <w:p w14:paraId="68301C53" w14:textId="1B40FD81" w:rsidR="002A2F73" w:rsidRPr="00DC6358" w:rsidRDefault="002A2F73" w:rsidP="002A2F73">
      <w:pPr>
        <w:pStyle w:val="Heading1"/>
      </w:pPr>
      <w:r>
        <w:t>Discussion</w:t>
      </w:r>
    </w:p>
    <w:p w14:paraId="7098EB6B" w14:textId="431A5030" w:rsidR="00546417" w:rsidRDefault="00546417" w:rsidP="00546417">
      <w:pPr>
        <w:pStyle w:val="Heading5"/>
        <w:rPr>
          <w:b/>
          <w:bCs/>
          <w:i/>
          <w:iCs/>
          <w:lang w:val="en-US"/>
        </w:rPr>
      </w:pPr>
      <w:r>
        <w:rPr>
          <w:lang w:val="en-US"/>
        </w:rPr>
        <w:t>Coexistence with broadcast service</w:t>
      </w:r>
    </w:p>
    <w:p w14:paraId="24F5465C" w14:textId="4DE9AAC1" w:rsidR="00546417" w:rsidRDefault="001745C6" w:rsidP="005522AE">
      <w:pPr>
        <w:rPr>
          <w:rFonts w:eastAsia="ＭＳ Ｐゴシック"/>
          <w:lang w:val="en-US"/>
        </w:rPr>
      </w:pPr>
      <w:r>
        <w:rPr>
          <w:rFonts w:eastAsia="ＭＳ Ｐゴシック"/>
          <w:lang w:val="en-US"/>
        </w:rPr>
        <w:t>Although</w:t>
      </w:r>
      <w:r w:rsidR="001A0D9C">
        <w:rPr>
          <w:rFonts w:eastAsia="ＭＳ Ｐゴシック"/>
          <w:lang w:val="en-US"/>
        </w:rPr>
        <w:t xml:space="preserve"> the exact regulatory requirement between broadcast service and IMT in 600 MHz is not specified in APT</w:t>
      </w:r>
      <w:r w:rsidR="003B6EEF">
        <w:rPr>
          <w:rFonts w:eastAsia="ＭＳ Ｐゴシック"/>
          <w:lang w:val="en-US"/>
        </w:rPr>
        <w:t xml:space="preserve"> region</w:t>
      </w:r>
      <w:r w:rsidR="001A0D9C">
        <w:rPr>
          <w:rFonts w:eastAsia="ＭＳ Ｐゴシック"/>
          <w:lang w:val="en-US"/>
        </w:rPr>
        <w:t xml:space="preserve">, the coexistence with broadcasting is studied </w:t>
      </w:r>
      <w:r w:rsidR="00153E3A">
        <w:rPr>
          <w:rFonts w:eastAsia="ＭＳ Ｐゴシック"/>
          <w:lang w:val="en-US"/>
        </w:rPr>
        <w:t>during the</w:t>
      </w:r>
      <w:r w:rsidR="001A0D9C">
        <w:rPr>
          <w:rFonts w:eastAsia="ＭＳ Ｐゴシック"/>
          <w:lang w:val="en-US"/>
        </w:rPr>
        <w:t xml:space="preserve"> work item</w:t>
      </w:r>
      <w:r w:rsidR="00153E3A">
        <w:rPr>
          <w:rFonts w:eastAsia="ＭＳ Ｐゴシック"/>
          <w:lang w:val="en-US"/>
        </w:rPr>
        <w:t xml:space="preserve"> of band 71 [4]</w:t>
      </w:r>
      <w:r w:rsidR="001A0D9C">
        <w:rPr>
          <w:rFonts w:eastAsia="ＭＳ Ｐゴシック"/>
          <w:lang w:val="en-US"/>
        </w:rPr>
        <w:t>.</w:t>
      </w:r>
      <w:r w:rsidR="00153E3A">
        <w:rPr>
          <w:rFonts w:eastAsia="ＭＳ Ｐゴシック"/>
          <w:lang w:val="en-US"/>
        </w:rPr>
        <w:t xml:space="preserve"> The guard band of 7 MHz is considered minimum for the coexistence of broadcast and IMT downlink. In case of band 71, there is 9 MHz guard band towards the closest broadcasting channel. It is assumed </w:t>
      </w:r>
      <w:r w:rsidR="00327C70">
        <w:rPr>
          <w:rFonts w:eastAsia="ＭＳ Ｐゴシック"/>
          <w:lang w:val="en-US"/>
        </w:rPr>
        <w:t xml:space="preserve">that </w:t>
      </w:r>
      <w:r w:rsidR="00153E3A">
        <w:rPr>
          <w:rFonts w:eastAsia="ＭＳ Ｐゴシック"/>
          <w:lang w:val="en-US"/>
        </w:rPr>
        <w:t>the same assumption</w:t>
      </w:r>
      <w:r w:rsidR="003B6EEF">
        <w:rPr>
          <w:rFonts w:eastAsia="ＭＳ Ｐゴシック"/>
          <w:lang w:val="en-US"/>
        </w:rPr>
        <w:t>, i.e., minimum 7 MHz guard-band</w:t>
      </w:r>
      <w:r w:rsidR="00153E3A">
        <w:rPr>
          <w:rFonts w:eastAsia="ＭＳ Ｐゴシック"/>
          <w:lang w:val="en-US"/>
        </w:rPr>
        <w:t xml:space="preserve"> is applied for APT600. </w:t>
      </w:r>
    </w:p>
    <w:p w14:paraId="7EB838EB" w14:textId="00253A16" w:rsidR="00153E3A" w:rsidRPr="00153E3A" w:rsidRDefault="00153E3A" w:rsidP="00153E3A">
      <w:pPr>
        <w:rPr>
          <w:rFonts w:eastAsia="ＭＳ Ｐゴシック"/>
          <w:b/>
          <w:bCs/>
          <w:i/>
          <w:iCs/>
          <w:lang w:val="en-US"/>
        </w:rPr>
      </w:pPr>
      <w:r w:rsidRPr="00153E3A">
        <w:rPr>
          <w:rFonts w:eastAsia="ＭＳ Ｐゴシック"/>
          <w:b/>
          <w:bCs/>
          <w:i/>
          <w:iCs/>
          <w:lang w:val="en-US"/>
        </w:rPr>
        <w:t>Observation</w:t>
      </w:r>
      <w:r>
        <w:rPr>
          <w:rFonts w:eastAsia="ＭＳ Ｐゴシック"/>
          <w:b/>
          <w:bCs/>
          <w:i/>
          <w:iCs/>
          <w:lang w:val="en-US"/>
        </w:rPr>
        <w:t xml:space="preserve"> 1</w:t>
      </w:r>
      <w:r w:rsidRPr="00153E3A">
        <w:rPr>
          <w:rFonts w:eastAsia="ＭＳ Ｐゴシック"/>
          <w:b/>
          <w:bCs/>
          <w:i/>
          <w:iCs/>
          <w:lang w:val="en-US"/>
        </w:rPr>
        <w:t>: Option B1 and B2 can coexist with the broadcast service below 6</w:t>
      </w:r>
      <w:r>
        <w:rPr>
          <w:rFonts w:eastAsia="ＭＳ Ｐゴシック"/>
          <w:b/>
          <w:bCs/>
          <w:i/>
          <w:iCs/>
          <w:lang w:val="en-US"/>
        </w:rPr>
        <w:t>10</w:t>
      </w:r>
      <w:r w:rsidRPr="00153E3A">
        <w:rPr>
          <w:rFonts w:eastAsia="ＭＳ Ｐゴシック"/>
          <w:b/>
          <w:bCs/>
          <w:i/>
          <w:iCs/>
          <w:lang w:val="en-US"/>
        </w:rPr>
        <w:t xml:space="preserve"> and 60</w:t>
      </w:r>
      <w:r>
        <w:rPr>
          <w:rFonts w:eastAsia="ＭＳ Ｐゴシック"/>
          <w:b/>
          <w:bCs/>
          <w:i/>
          <w:iCs/>
          <w:lang w:val="en-US"/>
        </w:rPr>
        <w:t>5</w:t>
      </w:r>
      <w:r w:rsidRPr="00153E3A">
        <w:rPr>
          <w:rFonts w:eastAsia="ＭＳ Ｐゴシック"/>
          <w:b/>
          <w:bCs/>
          <w:i/>
          <w:iCs/>
          <w:lang w:val="en-US"/>
        </w:rPr>
        <w:t xml:space="preserve"> MHz, respectively, assuming the </w:t>
      </w:r>
      <w:r w:rsidR="00E677A9">
        <w:rPr>
          <w:rFonts w:eastAsia="ＭＳ Ｐゴシック"/>
          <w:b/>
          <w:bCs/>
          <w:i/>
          <w:iCs/>
          <w:lang w:val="en-US"/>
        </w:rPr>
        <w:t xml:space="preserve">minimum </w:t>
      </w:r>
      <w:r w:rsidRPr="00153E3A">
        <w:rPr>
          <w:rFonts w:eastAsia="ＭＳ Ｐゴシック"/>
          <w:b/>
          <w:bCs/>
          <w:i/>
          <w:iCs/>
          <w:lang w:val="en-US"/>
        </w:rPr>
        <w:t xml:space="preserve">guard-band of </w:t>
      </w:r>
      <w:r>
        <w:rPr>
          <w:rFonts w:eastAsia="ＭＳ Ｐゴシック"/>
          <w:b/>
          <w:bCs/>
          <w:i/>
          <w:iCs/>
          <w:lang w:val="en-US"/>
        </w:rPr>
        <w:t>7</w:t>
      </w:r>
      <w:r w:rsidRPr="00153E3A">
        <w:rPr>
          <w:rFonts w:eastAsia="ＭＳ Ｐゴシック"/>
          <w:b/>
          <w:bCs/>
          <w:i/>
          <w:iCs/>
          <w:lang w:val="en-US"/>
        </w:rPr>
        <w:t xml:space="preserve"> MHz.</w:t>
      </w:r>
    </w:p>
    <w:p w14:paraId="09718C82" w14:textId="02BF4A4C" w:rsidR="00D0629A" w:rsidRDefault="00D0629A" w:rsidP="00153E3A">
      <w:pPr>
        <w:rPr>
          <w:rFonts w:eastAsia="ＭＳ Ｐゴシック"/>
          <w:b/>
          <w:bCs/>
          <w:i/>
          <w:iCs/>
          <w:lang w:val="en-US"/>
        </w:rPr>
      </w:pPr>
      <w:r>
        <w:rPr>
          <w:rFonts w:eastAsia="ＭＳ Ｐゴシック"/>
          <w:lang w:val="en-US"/>
        </w:rPr>
        <w:t xml:space="preserve">As the </w:t>
      </w:r>
      <w:r w:rsidR="0048224B">
        <w:rPr>
          <w:rFonts w:eastAsia="ＭＳ Ｐゴシック"/>
          <w:lang w:val="en-US"/>
        </w:rPr>
        <w:t xml:space="preserve">TV </w:t>
      </w:r>
      <w:r>
        <w:rPr>
          <w:rFonts w:eastAsia="ＭＳ Ｐゴシック"/>
          <w:lang w:val="en-US"/>
        </w:rPr>
        <w:t xml:space="preserve">channel raster may vary from country to country (6, 7 or 8 MHz), option B2 may require one more </w:t>
      </w:r>
      <w:r w:rsidR="0048224B">
        <w:rPr>
          <w:rFonts w:eastAsia="ＭＳ Ｐゴシック"/>
          <w:lang w:val="en-US"/>
        </w:rPr>
        <w:t>TV</w:t>
      </w:r>
      <w:r>
        <w:rPr>
          <w:rFonts w:eastAsia="ＭＳ Ｐゴシック"/>
          <w:lang w:val="en-US"/>
        </w:rPr>
        <w:t xml:space="preserve"> channel vacated compared f</w:t>
      </w:r>
      <w:r w:rsidR="00646316">
        <w:rPr>
          <w:rFonts w:eastAsia="ＭＳ Ｐゴシック"/>
          <w:lang w:val="en-US"/>
        </w:rPr>
        <w:t>ro</w:t>
      </w:r>
      <w:r>
        <w:rPr>
          <w:rFonts w:eastAsia="ＭＳ Ｐゴシック"/>
          <w:lang w:val="en-US"/>
        </w:rPr>
        <w:t>m B1.</w:t>
      </w:r>
    </w:p>
    <w:p w14:paraId="6B1813E1" w14:textId="1037C0F6" w:rsidR="00153E3A" w:rsidRDefault="00153E3A" w:rsidP="00153E3A">
      <w:pPr>
        <w:rPr>
          <w:rFonts w:eastAsia="ＭＳ Ｐゴシック"/>
          <w:b/>
          <w:bCs/>
          <w:i/>
          <w:iCs/>
          <w:lang w:val="en-US"/>
        </w:rPr>
      </w:pPr>
      <w:r w:rsidRPr="00153E3A">
        <w:rPr>
          <w:rFonts w:eastAsia="ＭＳ Ｐゴシック"/>
          <w:b/>
          <w:bCs/>
          <w:i/>
          <w:iCs/>
          <w:lang w:val="en-US"/>
        </w:rPr>
        <w:t>Observation</w:t>
      </w:r>
      <w:r>
        <w:rPr>
          <w:rFonts w:eastAsia="ＭＳ Ｐゴシック"/>
          <w:b/>
          <w:bCs/>
          <w:i/>
          <w:iCs/>
          <w:lang w:val="en-US"/>
        </w:rPr>
        <w:t xml:space="preserve"> </w:t>
      </w:r>
      <w:r w:rsidR="00E677A9">
        <w:rPr>
          <w:rFonts w:eastAsia="ＭＳ Ｐゴシック"/>
          <w:b/>
          <w:bCs/>
          <w:i/>
          <w:iCs/>
          <w:lang w:val="en-US"/>
        </w:rPr>
        <w:t>2</w:t>
      </w:r>
      <w:r w:rsidRPr="00153E3A">
        <w:rPr>
          <w:rFonts w:eastAsia="ＭＳ Ｐゴシック"/>
          <w:b/>
          <w:bCs/>
          <w:i/>
          <w:iCs/>
          <w:lang w:val="en-US"/>
        </w:rPr>
        <w:t xml:space="preserve">: Option </w:t>
      </w:r>
      <w:r>
        <w:rPr>
          <w:rFonts w:eastAsia="ＭＳ Ｐゴシック"/>
          <w:b/>
          <w:bCs/>
          <w:i/>
          <w:iCs/>
          <w:lang w:val="en-US"/>
        </w:rPr>
        <w:t xml:space="preserve">B2 may </w:t>
      </w:r>
      <w:r w:rsidR="00D0629A">
        <w:rPr>
          <w:rFonts w:eastAsia="ＭＳ Ｐゴシック"/>
          <w:b/>
          <w:bCs/>
          <w:i/>
          <w:iCs/>
          <w:lang w:val="en-US"/>
        </w:rPr>
        <w:t xml:space="preserve">require vacating </w:t>
      </w:r>
      <w:r w:rsidR="00E677A9">
        <w:rPr>
          <w:rFonts w:eastAsia="ＭＳ Ｐゴシック"/>
          <w:b/>
          <w:bCs/>
          <w:i/>
          <w:iCs/>
          <w:lang w:val="en-US"/>
        </w:rPr>
        <w:t xml:space="preserve">one </w:t>
      </w:r>
      <w:r w:rsidR="00D0629A">
        <w:rPr>
          <w:rFonts w:eastAsia="ＭＳ Ｐゴシック"/>
          <w:b/>
          <w:bCs/>
          <w:i/>
          <w:iCs/>
          <w:lang w:val="en-US"/>
        </w:rPr>
        <w:t xml:space="preserve">more </w:t>
      </w:r>
      <w:r w:rsidR="0048224B">
        <w:rPr>
          <w:rFonts w:eastAsia="ＭＳ Ｐゴシック"/>
          <w:b/>
          <w:bCs/>
          <w:i/>
          <w:iCs/>
          <w:lang w:val="en-US"/>
        </w:rPr>
        <w:t>TV</w:t>
      </w:r>
      <w:r w:rsidR="00D0629A">
        <w:rPr>
          <w:rFonts w:eastAsia="ＭＳ Ｐゴシック"/>
          <w:b/>
          <w:bCs/>
          <w:i/>
          <w:iCs/>
          <w:lang w:val="en-US"/>
        </w:rPr>
        <w:t xml:space="preserve"> channel depending on </w:t>
      </w:r>
      <w:r w:rsidR="0048224B">
        <w:rPr>
          <w:rFonts w:eastAsia="ＭＳ Ｐゴシック"/>
          <w:b/>
          <w:bCs/>
          <w:i/>
          <w:iCs/>
          <w:lang w:val="en-US"/>
        </w:rPr>
        <w:t>TV</w:t>
      </w:r>
      <w:r w:rsidR="00D0629A">
        <w:rPr>
          <w:rFonts w:eastAsia="ＭＳ Ｐゴシック"/>
          <w:b/>
          <w:bCs/>
          <w:i/>
          <w:iCs/>
          <w:lang w:val="en-US"/>
        </w:rPr>
        <w:t xml:space="preserve"> channel </w:t>
      </w:r>
      <w:r w:rsidR="00E677A9">
        <w:rPr>
          <w:rFonts w:eastAsia="ＭＳ Ｐゴシック"/>
          <w:b/>
          <w:bCs/>
          <w:i/>
          <w:iCs/>
          <w:lang w:val="en-US"/>
        </w:rPr>
        <w:t>raster.</w:t>
      </w:r>
    </w:p>
    <w:p w14:paraId="063F7A0B" w14:textId="0F204A80" w:rsidR="00521C9D" w:rsidRDefault="00521C9D" w:rsidP="00153E3A">
      <w:pPr>
        <w:rPr>
          <w:rFonts w:eastAsia="ＭＳ Ｐゴシック"/>
          <w:b/>
          <w:bCs/>
          <w:i/>
          <w:iCs/>
          <w:lang w:val="en-US"/>
        </w:rPr>
      </w:pPr>
      <w:r>
        <w:rPr>
          <w:rFonts w:eastAsia="ＭＳ Ｐゴシック"/>
          <w:lang w:val="en-US"/>
        </w:rPr>
        <w:t xml:space="preserve">The exact guard-band assignment is up to each administration. However, it is proposed not to assume any specific emission requirement for BS to protect the TV service band, other than </w:t>
      </w:r>
      <w:r w:rsidR="00577D6A">
        <w:rPr>
          <w:rFonts w:eastAsia="ＭＳ Ｐゴシック"/>
          <w:lang w:val="en-US"/>
        </w:rPr>
        <w:t xml:space="preserve">that </w:t>
      </w:r>
      <w:r>
        <w:rPr>
          <w:rFonts w:eastAsia="ＭＳ Ｐゴシック"/>
          <w:lang w:val="en-US"/>
        </w:rPr>
        <w:t>the general unwanted emission requirement</w:t>
      </w:r>
      <w:r w:rsidR="00577D6A">
        <w:rPr>
          <w:rFonts w:eastAsia="ＭＳ Ｐゴシック"/>
          <w:lang w:val="en-US"/>
        </w:rPr>
        <w:t xml:space="preserve"> and </w:t>
      </w:r>
      <w:r w:rsidR="00126968">
        <w:rPr>
          <w:rFonts w:eastAsia="ＭＳ Ｐゴシック"/>
          <w:lang w:val="en-US"/>
        </w:rPr>
        <w:t xml:space="preserve">certain </w:t>
      </w:r>
      <w:r w:rsidR="00577D6A">
        <w:rPr>
          <w:rFonts w:eastAsia="ＭＳ Ｐゴシック"/>
          <w:lang w:val="en-US"/>
        </w:rPr>
        <w:t>guard-band can ensure it</w:t>
      </w:r>
      <w:r>
        <w:rPr>
          <w:rFonts w:eastAsia="ＭＳ Ｐゴシック"/>
          <w:lang w:val="en-US"/>
        </w:rPr>
        <w:t>.</w:t>
      </w:r>
    </w:p>
    <w:p w14:paraId="45F25DBB" w14:textId="5C8C4D04" w:rsidR="00521C9D" w:rsidRPr="00153E3A" w:rsidRDefault="00521C9D" w:rsidP="00153E3A">
      <w:pPr>
        <w:rPr>
          <w:rFonts w:eastAsia="ＭＳ Ｐゴシック"/>
          <w:b/>
          <w:bCs/>
          <w:i/>
          <w:iCs/>
          <w:lang w:val="en-US"/>
        </w:rPr>
      </w:pPr>
      <w:r>
        <w:rPr>
          <w:rFonts w:eastAsia="ＭＳ Ｐゴシック"/>
          <w:b/>
          <w:bCs/>
          <w:i/>
          <w:iCs/>
          <w:lang w:val="en-US"/>
        </w:rPr>
        <w:t>Proposal</w:t>
      </w:r>
      <w:r w:rsidR="00CC5CF6">
        <w:rPr>
          <w:rFonts w:eastAsia="ＭＳ Ｐゴシック"/>
          <w:b/>
          <w:bCs/>
          <w:i/>
          <w:iCs/>
          <w:lang w:val="en-US"/>
        </w:rPr>
        <w:t xml:space="preserve"> 1</w:t>
      </w:r>
      <w:r>
        <w:rPr>
          <w:rFonts w:eastAsia="ＭＳ Ｐゴシック"/>
          <w:b/>
          <w:bCs/>
          <w:i/>
          <w:iCs/>
          <w:lang w:val="en-US"/>
        </w:rPr>
        <w:t xml:space="preserve">: No specific BS spurious emission requirement to protect the broadcast service is considered in this study item. </w:t>
      </w:r>
    </w:p>
    <w:p w14:paraId="3932EBE3" w14:textId="77777777" w:rsidR="001745C6" w:rsidRDefault="001745C6" w:rsidP="005522AE">
      <w:pPr>
        <w:rPr>
          <w:rFonts w:eastAsia="ＭＳ Ｐゴシック"/>
          <w:lang w:val="en-US"/>
        </w:rPr>
      </w:pPr>
    </w:p>
    <w:p w14:paraId="7F390B65" w14:textId="28CAF369" w:rsidR="00546417" w:rsidRDefault="00546417" w:rsidP="00546417">
      <w:pPr>
        <w:pStyle w:val="Heading5"/>
        <w:rPr>
          <w:b/>
          <w:bCs/>
          <w:i/>
          <w:iCs/>
          <w:lang w:val="en-US"/>
        </w:rPr>
      </w:pPr>
      <w:r>
        <w:rPr>
          <w:lang w:val="en-US"/>
        </w:rPr>
        <w:t>Coexistence with radio astronomy</w:t>
      </w:r>
    </w:p>
    <w:p w14:paraId="3CC8D250" w14:textId="78DD7A88" w:rsidR="00546417" w:rsidRDefault="003B6EEF" w:rsidP="005522AE">
      <w:pPr>
        <w:rPr>
          <w:rFonts w:eastAsia="ＭＳ Ｐゴシック"/>
          <w:lang w:val="en-US"/>
        </w:rPr>
      </w:pPr>
      <w:r>
        <w:rPr>
          <w:rFonts w:eastAsia="ＭＳ Ｐゴシック"/>
          <w:lang w:val="en-US"/>
        </w:rPr>
        <w:t xml:space="preserve">The radio astronomy </w:t>
      </w:r>
      <w:r w:rsidR="00521C9D">
        <w:rPr>
          <w:rFonts w:eastAsia="ＭＳ Ｐゴシック"/>
          <w:lang w:val="en-US"/>
        </w:rPr>
        <w:t>is allocated in some APT countries such as China and India</w:t>
      </w:r>
      <w:r w:rsidR="00DA3596">
        <w:rPr>
          <w:rFonts w:eastAsia="ＭＳ Ｐゴシック"/>
          <w:lang w:val="en-US"/>
        </w:rPr>
        <w:t xml:space="preserve"> [5]</w:t>
      </w:r>
      <w:r w:rsidR="00521C9D">
        <w:rPr>
          <w:rFonts w:eastAsia="ＭＳ Ｐゴシック"/>
          <w:lang w:val="en-US"/>
        </w:rPr>
        <w:t xml:space="preserve">. The regulatory requirement is not known </w:t>
      </w:r>
      <w:r w:rsidR="00E362DF">
        <w:rPr>
          <w:rFonts w:eastAsia="ＭＳ Ｐゴシック"/>
          <w:lang w:val="en-US"/>
        </w:rPr>
        <w:t>to date</w:t>
      </w:r>
      <w:r w:rsidR="00521C9D">
        <w:rPr>
          <w:rFonts w:eastAsia="ＭＳ Ｐゴシック"/>
          <w:lang w:val="en-US"/>
        </w:rPr>
        <w:t>. In case of the band 71 in the US, the geographical separation of 25 km is required</w:t>
      </w:r>
      <w:r w:rsidR="002948AB">
        <w:rPr>
          <w:rFonts w:eastAsia="ＭＳ Ｐゴシック"/>
          <w:lang w:val="en-US"/>
        </w:rPr>
        <w:t xml:space="preserve"> [4]</w:t>
      </w:r>
      <w:r w:rsidR="00521C9D">
        <w:rPr>
          <w:rFonts w:eastAsia="ＭＳ Ｐゴシック"/>
          <w:lang w:val="en-US"/>
        </w:rPr>
        <w:t>.</w:t>
      </w:r>
      <w:r w:rsidR="00E362DF">
        <w:rPr>
          <w:rFonts w:eastAsia="ＭＳ Ｐゴシック"/>
          <w:lang w:val="en-US"/>
        </w:rPr>
        <w:t xml:space="preserve"> Although the protection of radio astronomy is required in certain means, however, it is not </w:t>
      </w:r>
      <w:r w:rsidR="00B413D0">
        <w:rPr>
          <w:rFonts w:eastAsia="ＭＳ Ｐゴシック"/>
          <w:lang w:val="en-US"/>
        </w:rPr>
        <w:t>a</w:t>
      </w:r>
      <w:r w:rsidR="00126968">
        <w:rPr>
          <w:rFonts w:eastAsia="ＭＳ Ｐゴシック"/>
          <w:lang w:val="en-US"/>
        </w:rPr>
        <w:t xml:space="preserve"> 3GPP study </w:t>
      </w:r>
      <w:r w:rsidR="00B413D0">
        <w:rPr>
          <w:rFonts w:eastAsia="ＭＳ Ｐゴシック"/>
          <w:lang w:val="en-US"/>
        </w:rPr>
        <w:t xml:space="preserve">item </w:t>
      </w:r>
      <w:r w:rsidR="00126968">
        <w:rPr>
          <w:rFonts w:eastAsia="ＭＳ Ｐゴシック"/>
          <w:lang w:val="en-US"/>
        </w:rPr>
        <w:t xml:space="preserve">scope to conclude the coexistence with other services. </w:t>
      </w:r>
      <w:r w:rsidR="0061063F">
        <w:rPr>
          <w:rFonts w:eastAsia="ＭＳ Ｐゴシック"/>
          <w:lang w:val="en-US"/>
        </w:rPr>
        <w:t xml:space="preserve">Each administration may decide the regulatory requirement for the coexistence with the radio astronomy. In order to proceed the work, it is proposed that coexistence requirement is ensured by </w:t>
      </w:r>
      <w:r w:rsidR="002948AB">
        <w:rPr>
          <w:rFonts w:eastAsia="ＭＳ Ｐゴシック"/>
          <w:lang w:val="en-US"/>
        </w:rPr>
        <w:t>means other than RAN4 to specify (</w:t>
      </w:r>
      <w:r w:rsidR="00A36EFC">
        <w:rPr>
          <w:rFonts w:eastAsia="ＭＳ Ｐゴシック"/>
          <w:lang w:val="en-US"/>
        </w:rPr>
        <w:t xml:space="preserve">i.e., geographical separation, guard-band, site-engineering, etc., without assuming </w:t>
      </w:r>
      <w:r w:rsidR="0061063F">
        <w:rPr>
          <w:rFonts w:eastAsia="ＭＳ Ｐゴシック"/>
          <w:lang w:val="en-US"/>
        </w:rPr>
        <w:t>additional unwanted emission requirement for the BS</w:t>
      </w:r>
      <w:r w:rsidR="002948AB">
        <w:rPr>
          <w:rFonts w:eastAsia="ＭＳ Ｐゴシック"/>
          <w:lang w:val="en-US"/>
        </w:rPr>
        <w:t>)</w:t>
      </w:r>
      <w:r w:rsidR="0061063F">
        <w:rPr>
          <w:rFonts w:eastAsia="ＭＳ Ｐゴシック"/>
          <w:lang w:val="en-US"/>
        </w:rPr>
        <w:t xml:space="preserve">. </w:t>
      </w:r>
    </w:p>
    <w:p w14:paraId="70EEBC26" w14:textId="568ADF5A" w:rsidR="00521C9D" w:rsidRPr="00521C9D" w:rsidRDefault="00521C9D" w:rsidP="005522AE">
      <w:pPr>
        <w:rPr>
          <w:rFonts w:eastAsia="ＭＳ Ｐゴシック"/>
          <w:b/>
          <w:bCs/>
          <w:i/>
          <w:iCs/>
          <w:lang w:val="en-US"/>
        </w:rPr>
      </w:pPr>
      <w:r w:rsidRPr="00521C9D">
        <w:rPr>
          <w:rFonts w:eastAsia="ＭＳ Ｐゴシック"/>
          <w:b/>
          <w:bCs/>
          <w:i/>
          <w:iCs/>
          <w:lang w:val="en-US"/>
        </w:rPr>
        <w:t>Observation 3: The coexistence requirement with radio astronomy are out of scope of 3GPP.</w:t>
      </w:r>
    </w:p>
    <w:p w14:paraId="7EA4FF87" w14:textId="341B5D4E" w:rsidR="00CC5CF6" w:rsidRPr="00153E3A" w:rsidRDefault="00CC5CF6" w:rsidP="00CC5CF6">
      <w:pPr>
        <w:rPr>
          <w:rFonts w:eastAsia="ＭＳ Ｐゴシック"/>
          <w:b/>
          <w:bCs/>
          <w:i/>
          <w:iCs/>
          <w:lang w:val="en-US"/>
        </w:rPr>
      </w:pPr>
      <w:r>
        <w:rPr>
          <w:rFonts w:eastAsia="ＭＳ Ｐゴシック"/>
          <w:b/>
          <w:bCs/>
          <w:i/>
          <w:iCs/>
          <w:lang w:val="en-US"/>
        </w:rPr>
        <w:t xml:space="preserve">Proposal </w:t>
      </w:r>
      <w:r w:rsidR="0061063F">
        <w:rPr>
          <w:rFonts w:eastAsia="ＭＳ Ｐゴシック"/>
          <w:b/>
          <w:bCs/>
          <w:i/>
          <w:iCs/>
          <w:lang w:val="en-US"/>
        </w:rPr>
        <w:t>2</w:t>
      </w:r>
      <w:r>
        <w:rPr>
          <w:rFonts w:eastAsia="ＭＳ Ｐゴシック"/>
          <w:b/>
          <w:bCs/>
          <w:i/>
          <w:iCs/>
          <w:lang w:val="en-US"/>
        </w:rPr>
        <w:t xml:space="preserve">: No specific BS spurious emission requirement to protect the radio astronomy service is considered in this study item. </w:t>
      </w:r>
    </w:p>
    <w:p w14:paraId="67A10320" w14:textId="77777777" w:rsidR="00521C9D" w:rsidRDefault="00521C9D" w:rsidP="005522AE">
      <w:pPr>
        <w:rPr>
          <w:rFonts w:eastAsia="ＭＳ Ｐゴシック"/>
          <w:lang w:val="en-US"/>
        </w:rPr>
      </w:pPr>
    </w:p>
    <w:p w14:paraId="7F7EDED4" w14:textId="0F20670B" w:rsidR="00AC777A" w:rsidRDefault="00546417" w:rsidP="00546417">
      <w:pPr>
        <w:pStyle w:val="Heading5"/>
        <w:rPr>
          <w:lang w:val="en-US"/>
        </w:rPr>
      </w:pPr>
      <w:r>
        <w:rPr>
          <w:lang w:val="en-US"/>
        </w:rPr>
        <w:t>Coexistence with 3GPP bands</w:t>
      </w:r>
    </w:p>
    <w:p w14:paraId="5702FE67" w14:textId="77777777" w:rsidR="00852AA0" w:rsidRDefault="00546417" w:rsidP="005522AE">
      <w:pPr>
        <w:rPr>
          <w:rFonts w:eastAsia="ＭＳ Ｐゴシック"/>
          <w:lang w:val="en-US"/>
        </w:rPr>
      </w:pPr>
      <w:r>
        <w:rPr>
          <w:rFonts w:eastAsia="ＭＳ Ｐゴシック"/>
          <w:lang w:val="en-US"/>
        </w:rPr>
        <w:t xml:space="preserve">The following figure illustrates the 3GPP bands adjacent to US600 MHz in TR 36.755. For APT region, band 28 should be considered for coexistence of 3GPP bands. </w:t>
      </w:r>
    </w:p>
    <w:p w14:paraId="16987768" w14:textId="78E40A7B" w:rsidR="005522AE" w:rsidRDefault="00546417" w:rsidP="00D14595">
      <w:r w:rsidRPr="00F71644">
        <w:object w:dxaOrig="11699" w:dyaOrig="4407" w14:anchorId="0829C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166.5pt" o:ole="">
            <v:imagedata r:id="rId11" o:title=""/>
          </v:shape>
          <o:OLEObject Type="Embed" ProgID="Visio.Drawing.11" ShapeID="_x0000_i1025" DrawAspect="Content" ObjectID="_1678911537" r:id="rId12"/>
        </w:object>
      </w:r>
    </w:p>
    <w:p w14:paraId="6FF3ADD8" w14:textId="36C20ABA" w:rsidR="00852AA0" w:rsidRPr="00546417" w:rsidRDefault="00852AA0" w:rsidP="00852AA0">
      <w:pPr>
        <w:rPr>
          <w:rFonts w:eastAsia="ＭＳ Ｐゴシック"/>
          <w:lang w:val="en-US"/>
        </w:rPr>
      </w:pPr>
      <w:r>
        <w:rPr>
          <w:rFonts w:eastAsia="ＭＳ Ｐゴシック"/>
          <w:lang w:val="en-US"/>
        </w:rPr>
        <w:t>Both option B1 and B2 are adjacent to band 28 without any guard-band. Uplink inter-band coexistence is guaranteed with UE ACLR and BS ACS requirement without any guard band. There is no specific coexistence issue in uplink. UE-UE coexistence can be guaranteed by introducing the 3GPP band coexistence requirement, i.e., APT600 UE emission protects band 28 downlink and vice versa. Typical UE coexistence requirement is spurious emission level of -50 dBm/MHz towards the coexisting bands. As uplink to downlink between band 28 and APT600 is sufficiently far, no specific coexistence issue in downlink</w:t>
      </w:r>
      <w:r w:rsidR="00141ABD">
        <w:rPr>
          <w:rFonts w:eastAsia="ＭＳ Ｐゴシック"/>
          <w:lang w:val="en-US"/>
        </w:rPr>
        <w:t xml:space="preserve"> should be studied</w:t>
      </w:r>
      <w:r>
        <w:rPr>
          <w:rFonts w:eastAsia="ＭＳ Ｐゴシック"/>
          <w:lang w:val="en-US"/>
        </w:rPr>
        <w:t>.</w:t>
      </w:r>
    </w:p>
    <w:p w14:paraId="5F73038C" w14:textId="2F8A5F8A" w:rsidR="00546417" w:rsidRDefault="0061063F" w:rsidP="00D14595">
      <w:pPr>
        <w:rPr>
          <w:b/>
          <w:bCs/>
          <w:i/>
          <w:iCs/>
        </w:rPr>
      </w:pPr>
      <w:r>
        <w:rPr>
          <w:b/>
          <w:bCs/>
          <w:i/>
          <w:iCs/>
        </w:rPr>
        <w:t>Proposal</w:t>
      </w:r>
      <w:r w:rsidR="00546417" w:rsidRPr="004B0D30">
        <w:rPr>
          <w:b/>
          <w:bCs/>
          <w:i/>
          <w:iCs/>
        </w:rPr>
        <w:t xml:space="preserve"> </w:t>
      </w:r>
      <w:r w:rsidR="001745C6">
        <w:rPr>
          <w:b/>
          <w:bCs/>
          <w:i/>
          <w:iCs/>
        </w:rPr>
        <w:t>3</w:t>
      </w:r>
      <w:r w:rsidR="00546417" w:rsidRPr="004B0D30">
        <w:rPr>
          <w:b/>
          <w:bCs/>
          <w:i/>
          <w:iCs/>
        </w:rPr>
        <w:t xml:space="preserve">: </w:t>
      </w:r>
      <w:r w:rsidR="00E36C86">
        <w:rPr>
          <w:b/>
          <w:bCs/>
          <w:i/>
          <w:iCs/>
        </w:rPr>
        <w:t xml:space="preserve">UE coexistence with band 28 </w:t>
      </w:r>
      <w:r w:rsidR="00E3129E">
        <w:rPr>
          <w:b/>
          <w:bCs/>
          <w:i/>
          <w:iCs/>
        </w:rPr>
        <w:t>shall be</w:t>
      </w:r>
      <w:r w:rsidR="00E36C86">
        <w:rPr>
          <w:b/>
          <w:bCs/>
          <w:i/>
          <w:iCs/>
        </w:rPr>
        <w:t xml:space="preserve"> based on the protection level of -50 dBm/MHz</w:t>
      </w:r>
      <w:r w:rsidR="00546417" w:rsidRPr="004B0D30">
        <w:rPr>
          <w:b/>
          <w:bCs/>
          <w:i/>
          <w:iCs/>
        </w:rPr>
        <w:t>.</w:t>
      </w:r>
    </w:p>
    <w:p w14:paraId="157BDC37" w14:textId="6BDE0D95" w:rsidR="00E36C86" w:rsidRDefault="00E36C86" w:rsidP="00E36C86">
      <w:pPr>
        <w:rPr>
          <w:rFonts w:eastAsia="ＭＳ Ｐゴシック"/>
          <w:lang w:val="en-US"/>
        </w:rPr>
      </w:pPr>
      <w:r>
        <w:rPr>
          <w:rFonts w:eastAsia="ＭＳ Ｐゴシック"/>
          <w:lang w:val="en-US"/>
        </w:rPr>
        <w:t>A potential issue discussed in RAN4#98e [6] is the protection of own downlink band at the level of -50 dBm/MHz. The 6 MHz frequency gap between UL and DL is challenging for UE filter design to protect its own DL band, i.e., the DL frequency range of 652-657 MHz.</w:t>
      </w:r>
    </w:p>
    <w:p w14:paraId="6BFB37F0" w14:textId="6536A536" w:rsidR="00E3129E" w:rsidRDefault="00E36C86" w:rsidP="00E36C86">
      <w:pPr>
        <w:rPr>
          <w:rFonts w:eastAsia="ＭＳ Ｐゴシック"/>
          <w:lang w:val="en-US"/>
        </w:rPr>
      </w:pPr>
      <w:r>
        <w:rPr>
          <w:rFonts w:eastAsia="ＭＳ Ｐゴシック"/>
          <w:lang w:val="en-US"/>
        </w:rPr>
        <w:t xml:space="preserve">One solution previously used is the introduction of NS and A-MPR, e.g., NS_39 for band 74. The NS can indicate the protection level of its own downlink band and allowed power reductions. </w:t>
      </w:r>
      <w:r w:rsidR="00E3129E">
        <w:rPr>
          <w:rFonts w:eastAsia="ＭＳ Ｐゴシック"/>
          <w:lang w:val="en-US"/>
        </w:rPr>
        <w:t>The</w:t>
      </w:r>
      <w:r>
        <w:rPr>
          <w:rFonts w:eastAsia="ＭＳ Ｐゴシック"/>
          <w:lang w:val="en-US"/>
        </w:rPr>
        <w:t xml:space="preserve"> NS </w:t>
      </w:r>
      <w:r w:rsidR="00E3129E">
        <w:rPr>
          <w:rFonts w:eastAsia="ＭＳ Ｐゴシック"/>
          <w:lang w:val="en-US"/>
        </w:rPr>
        <w:t>is</w:t>
      </w:r>
      <w:r>
        <w:rPr>
          <w:rFonts w:eastAsia="ＭＳ Ｐゴシック"/>
          <w:lang w:val="en-US"/>
        </w:rPr>
        <w:t xml:space="preserve"> only used when 652-657 MHz is deployed and needs to be protected</w:t>
      </w:r>
      <w:r w:rsidR="00E3129E">
        <w:rPr>
          <w:rFonts w:eastAsia="ＭＳ Ｐゴシック"/>
          <w:lang w:val="en-US"/>
        </w:rPr>
        <w:t>; otherwise, UE operation is identical to band 71 UE without using A-MPR for the NS</w:t>
      </w:r>
      <w:r>
        <w:rPr>
          <w:rFonts w:eastAsia="ＭＳ Ｐゴシック"/>
          <w:lang w:val="en-US"/>
        </w:rPr>
        <w:t>.</w:t>
      </w:r>
    </w:p>
    <w:p w14:paraId="4BBBF0CA" w14:textId="5C271D54" w:rsidR="00E36C86" w:rsidRDefault="00E36C86" w:rsidP="00E36C86">
      <w:pPr>
        <w:rPr>
          <w:rFonts w:eastAsia="ＭＳ Ｐゴシック"/>
          <w:lang w:val="en-US"/>
        </w:rPr>
      </w:pPr>
      <w:r>
        <w:rPr>
          <w:rFonts w:eastAsia="ＭＳ Ｐゴシック"/>
          <w:lang w:val="en-US"/>
        </w:rPr>
        <w:t xml:space="preserve">In case -50 dBm/mMHz level is too stringent </w:t>
      </w:r>
      <w:r w:rsidR="00142E3A">
        <w:rPr>
          <w:rFonts w:eastAsia="ＭＳ Ｐゴシック"/>
          <w:lang w:val="en-US"/>
        </w:rPr>
        <w:t>and</w:t>
      </w:r>
      <w:r>
        <w:rPr>
          <w:rFonts w:eastAsia="ＭＳ Ｐゴシック"/>
          <w:lang w:val="en-US"/>
        </w:rPr>
        <w:t xml:space="preserve"> requires too large A-MPR, the relaxation of protection level can be further </w:t>
      </w:r>
      <w:r w:rsidR="00142E3A">
        <w:rPr>
          <w:rFonts w:eastAsia="ＭＳ Ｐゴシック"/>
          <w:lang w:val="en-US"/>
        </w:rPr>
        <w:t>discussed</w:t>
      </w:r>
      <w:r>
        <w:rPr>
          <w:rFonts w:eastAsia="ＭＳ Ｐゴシック"/>
          <w:lang w:val="en-US"/>
        </w:rPr>
        <w:t xml:space="preserve"> (like done in NS_39, where -28dBm/MHz is used). There is also some relaxed protection level to -40 dBm/MHz for nearby bands protections</w:t>
      </w:r>
      <w:r w:rsidR="00142E3A">
        <w:rPr>
          <w:rFonts w:eastAsia="ＭＳ Ｐゴシック"/>
          <w:lang w:val="en-US"/>
        </w:rPr>
        <w:t xml:space="preserve"> in some of 3GPP bands</w:t>
      </w:r>
      <w:r>
        <w:rPr>
          <w:rFonts w:eastAsia="ＭＳ Ｐゴシック"/>
          <w:lang w:val="en-US"/>
        </w:rPr>
        <w:t>.</w:t>
      </w:r>
    </w:p>
    <w:p w14:paraId="5525459B" w14:textId="2A97A8F5" w:rsidR="00E3129E" w:rsidRDefault="00E3129E" w:rsidP="00E36C86">
      <w:pPr>
        <w:rPr>
          <w:rFonts w:eastAsia="ＭＳ Ｐゴシック"/>
          <w:b/>
          <w:bCs/>
          <w:i/>
          <w:iCs/>
          <w:lang w:val="en-US"/>
        </w:rPr>
      </w:pPr>
      <w:r>
        <w:rPr>
          <w:rFonts w:eastAsia="ＭＳ Ｐゴシック"/>
          <w:b/>
          <w:bCs/>
          <w:i/>
          <w:iCs/>
          <w:lang w:val="en-US"/>
        </w:rPr>
        <w:t xml:space="preserve">Proposal 4: For the protection of own downlink band, NS and A-MPR solution is further </w:t>
      </w:r>
      <w:r w:rsidR="00142E3A">
        <w:rPr>
          <w:rFonts w:eastAsia="ＭＳ Ｐゴシック"/>
          <w:b/>
          <w:bCs/>
          <w:i/>
          <w:iCs/>
          <w:lang w:val="en-US"/>
        </w:rPr>
        <w:t>discussed</w:t>
      </w:r>
      <w:r>
        <w:rPr>
          <w:rFonts w:eastAsia="ＭＳ Ｐゴシック"/>
          <w:b/>
          <w:bCs/>
          <w:i/>
          <w:iCs/>
          <w:lang w:val="en-US"/>
        </w:rPr>
        <w:t>.</w:t>
      </w:r>
    </w:p>
    <w:p w14:paraId="6EB581A9" w14:textId="77777777" w:rsidR="0061063F" w:rsidRPr="004B0D30" w:rsidRDefault="0061063F" w:rsidP="00D14595">
      <w:pPr>
        <w:rPr>
          <w:rFonts w:eastAsia="ＭＳ Ｐゴシック"/>
          <w:b/>
          <w:bCs/>
          <w:i/>
          <w:iCs/>
          <w:lang w:val="en-US"/>
        </w:rPr>
      </w:pPr>
    </w:p>
    <w:p w14:paraId="16207F8D" w14:textId="6025C195" w:rsidR="004D7480" w:rsidRPr="00DC6358" w:rsidRDefault="004D7480" w:rsidP="004D7480">
      <w:pPr>
        <w:pStyle w:val="Heading1"/>
      </w:pPr>
      <w:r>
        <w:t>Conclusion</w:t>
      </w:r>
    </w:p>
    <w:p w14:paraId="1EF17172" w14:textId="6A7FFD2F" w:rsidR="00C71D11" w:rsidRPr="00FA12F0" w:rsidRDefault="00FA12F0" w:rsidP="00FA12F0">
      <w:pPr>
        <w:rPr>
          <w:rStyle w:val="Emphasis"/>
          <w:i w:val="0"/>
          <w:iCs w:val="0"/>
        </w:rPr>
      </w:pPr>
      <w:r>
        <w:rPr>
          <w:rStyle w:val="Emphasis"/>
          <w:i w:val="0"/>
          <w:iCs w:val="0"/>
        </w:rPr>
        <w:t>In this contribution, the coexistence requirement of APT 600 MHz has been discussed.</w:t>
      </w:r>
    </w:p>
    <w:p w14:paraId="6D02BA98" w14:textId="77777777" w:rsidR="00FA12F0" w:rsidRPr="00153E3A" w:rsidRDefault="00FA12F0" w:rsidP="00FA12F0">
      <w:pPr>
        <w:rPr>
          <w:rFonts w:eastAsia="ＭＳ Ｐゴシック"/>
          <w:b/>
          <w:bCs/>
          <w:i/>
          <w:iCs/>
          <w:lang w:val="en-US"/>
        </w:rPr>
      </w:pPr>
      <w:r w:rsidRPr="00153E3A">
        <w:rPr>
          <w:rFonts w:eastAsia="ＭＳ Ｐゴシック"/>
          <w:b/>
          <w:bCs/>
          <w:i/>
          <w:iCs/>
          <w:lang w:val="en-US"/>
        </w:rPr>
        <w:t>Observation</w:t>
      </w:r>
      <w:r>
        <w:rPr>
          <w:rFonts w:eastAsia="ＭＳ Ｐゴシック"/>
          <w:b/>
          <w:bCs/>
          <w:i/>
          <w:iCs/>
          <w:lang w:val="en-US"/>
        </w:rPr>
        <w:t xml:space="preserve"> 1</w:t>
      </w:r>
      <w:r w:rsidRPr="00153E3A">
        <w:rPr>
          <w:rFonts w:eastAsia="ＭＳ Ｐゴシック"/>
          <w:b/>
          <w:bCs/>
          <w:i/>
          <w:iCs/>
          <w:lang w:val="en-US"/>
        </w:rPr>
        <w:t>: Option B1 and B2 can coexist with the broadcast service below 6</w:t>
      </w:r>
      <w:r>
        <w:rPr>
          <w:rFonts w:eastAsia="ＭＳ Ｐゴシック"/>
          <w:b/>
          <w:bCs/>
          <w:i/>
          <w:iCs/>
          <w:lang w:val="en-US"/>
        </w:rPr>
        <w:t>10</w:t>
      </w:r>
      <w:r w:rsidRPr="00153E3A">
        <w:rPr>
          <w:rFonts w:eastAsia="ＭＳ Ｐゴシック"/>
          <w:b/>
          <w:bCs/>
          <w:i/>
          <w:iCs/>
          <w:lang w:val="en-US"/>
        </w:rPr>
        <w:t xml:space="preserve"> and 60</w:t>
      </w:r>
      <w:r>
        <w:rPr>
          <w:rFonts w:eastAsia="ＭＳ Ｐゴシック"/>
          <w:b/>
          <w:bCs/>
          <w:i/>
          <w:iCs/>
          <w:lang w:val="en-US"/>
        </w:rPr>
        <w:t>5</w:t>
      </w:r>
      <w:r w:rsidRPr="00153E3A">
        <w:rPr>
          <w:rFonts w:eastAsia="ＭＳ Ｐゴシック"/>
          <w:b/>
          <w:bCs/>
          <w:i/>
          <w:iCs/>
          <w:lang w:val="en-US"/>
        </w:rPr>
        <w:t xml:space="preserve"> MHz, respectively, assuming the </w:t>
      </w:r>
      <w:r>
        <w:rPr>
          <w:rFonts w:eastAsia="ＭＳ Ｐゴシック"/>
          <w:b/>
          <w:bCs/>
          <w:i/>
          <w:iCs/>
          <w:lang w:val="en-US"/>
        </w:rPr>
        <w:t xml:space="preserve">minimum </w:t>
      </w:r>
      <w:r w:rsidRPr="00153E3A">
        <w:rPr>
          <w:rFonts w:eastAsia="ＭＳ Ｐゴシック"/>
          <w:b/>
          <w:bCs/>
          <w:i/>
          <w:iCs/>
          <w:lang w:val="en-US"/>
        </w:rPr>
        <w:t xml:space="preserve">guard-band of </w:t>
      </w:r>
      <w:r>
        <w:rPr>
          <w:rFonts w:eastAsia="ＭＳ Ｐゴシック"/>
          <w:b/>
          <w:bCs/>
          <w:i/>
          <w:iCs/>
          <w:lang w:val="en-US"/>
        </w:rPr>
        <w:t>7</w:t>
      </w:r>
      <w:r w:rsidRPr="00153E3A">
        <w:rPr>
          <w:rFonts w:eastAsia="ＭＳ Ｐゴシック"/>
          <w:b/>
          <w:bCs/>
          <w:i/>
          <w:iCs/>
          <w:lang w:val="en-US"/>
        </w:rPr>
        <w:t xml:space="preserve"> MHz.</w:t>
      </w:r>
    </w:p>
    <w:p w14:paraId="264D5F4B" w14:textId="77777777" w:rsidR="00FA12F0" w:rsidRDefault="00FA12F0" w:rsidP="00FA12F0">
      <w:pPr>
        <w:rPr>
          <w:rFonts w:eastAsia="ＭＳ Ｐゴシック"/>
          <w:b/>
          <w:bCs/>
          <w:i/>
          <w:iCs/>
          <w:lang w:val="en-US"/>
        </w:rPr>
      </w:pPr>
      <w:r w:rsidRPr="00153E3A">
        <w:rPr>
          <w:rFonts w:eastAsia="ＭＳ Ｐゴシック"/>
          <w:b/>
          <w:bCs/>
          <w:i/>
          <w:iCs/>
          <w:lang w:val="en-US"/>
        </w:rPr>
        <w:t>Observation</w:t>
      </w:r>
      <w:r>
        <w:rPr>
          <w:rFonts w:eastAsia="ＭＳ Ｐゴシック"/>
          <w:b/>
          <w:bCs/>
          <w:i/>
          <w:iCs/>
          <w:lang w:val="en-US"/>
        </w:rPr>
        <w:t xml:space="preserve"> 2</w:t>
      </w:r>
      <w:r w:rsidRPr="00153E3A">
        <w:rPr>
          <w:rFonts w:eastAsia="ＭＳ Ｐゴシック"/>
          <w:b/>
          <w:bCs/>
          <w:i/>
          <w:iCs/>
          <w:lang w:val="en-US"/>
        </w:rPr>
        <w:t xml:space="preserve">: Option </w:t>
      </w:r>
      <w:r>
        <w:rPr>
          <w:rFonts w:eastAsia="ＭＳ Ｐゴシック"/>
          <w:b/>
          <w:bCs/>
          <w:i/>
          <w:iCs/>
          <w:lang w:val="en-US"/>
        </w:rPr>
        <w:t>B2 may require vacating one more TV channel depending on TV channel raster.</w:t>
      </w:r>
    </w:p>
    <w:p w14:paraId="18903601" w14:textId="77777777" w:rsidR="00FA12F0" w:rsidRPr="00153E3A" w:rsidRDefault="00FA12F0" w:rsidP="00FA12F0">
      <w:pPr>
        <w:rPr>
          <w:rFonts w:eastAsia="ＭＳ Ｐゴシック"/>
          <w:b/>
          <w:bCs/>
          <w:i/>
          <w:iCs/>
          <w:lang w:val="en-US"/>
        </w:rPr>
      </w:pPr>
      <w:r>
        <w:rPr>
          <w:rFonts w:eastAsia="ＭＳ Ｐゴシック"/>
          <w:b/>
          <w:bCs/>
          <w:i/>
          <w:iCs/>
          <w:lang w:val="en-US"/>
        </w:rPr>
        <w:t xml:space="preserve">Proposal 1: No specific BS spurious emission requirement to protect the broadcast service is considered in this study item. </w:t>
      </w:r>
    </w:p>
    <w:p w14:paraId="045DF7D8" w14:textId="77777777" w:rsidR="00FA12F0" w:rsidRPr="00521C9D" w:rsidRDefault="00FA12F0" w:rsidP="00FA12F0">
      <w:pPr>
        <w:rPr>
          <w:rFonts w:eastAsia="ＭＳ Ｐゴシック"/>
          <w:b/>
          <w:bCs/>
          <w:i/>
          <w:iCs/>
          <w:lang w:val="en-US"/>
        </w:rPr>
      </w:pPr>
      <w:r w:rsidRPr="00521C9D">
        <w:rPr>
          <w:rFonts w:eastAsia="ＭＳ Ｐゴシック"/>
          <w:b/>
          <w:bCs/>
          <w:i/>
          <w:iCs/>
          <w:lang w:val="en-US"/>
        </w:rPr>
        <w:t>Observation 3: The coexistence requirement with radio astronomy are out of scope of 3GPP.</w:t>
      </w:r>
    </w:p>
    <w:p w14:paraId="23F9C2FB" w14:textId="77777777" w:rsidR="00FA12F0" w:rsidRPr="00153E3A" w:rsidRDefault="00FA12F0" w:rsidP="00FA12F0">
      <w:pPr>
        <w:rPr>
          <w:rFonts w:eastAsia="ＭＳ Ｐゴシック"/>
          <w:b/>
          <w:bCs/>
          <w:i/>
          <w:iCs/>
          <w:lang w:val="en-US"/>
        </w:rPr>
      </w:pPr>
      <w:r>
        <w:rPr>
          <w:rFonts w:eastAsia="ＭＳ Ｐゴシック"/>
          <w:b/>
          <w:bCs/>
          <w:i/>
          <w:iCs/>
          <w:lang w:val="en-US"/>
        </w:rPr>
        <w:t xml:space="preserve">Proposal 2: No specific BS spurious emission requirement to protect the radio astronomy service is considered in this study item. </w:t>
      </w:r>
    </w:p>
    <w:p w14:paraId="7D870644" w14:textId="46A1E37F" w:rsidR="00F16B29" w:rsidRDefault="00FA12F0" w:rsidP="008440BD">
      <w:pPr>
        <w:rPr>
          <w:b/>
          <w:bCs/>
          <w:i/>
          <w:iCs/>
        </w:rPr>
      </w:pPr>
      <w:r>
        <w:rPr>
          <w:b/>
          <w:bCs/>
          <w:i/>
          <w:iCs/>
        </w:rPr>
        <w:t>Proposal</w:t>
      </w:r>
      <w:r w:rsidRPr="004B0D30">
        <w:rPr>
          <w:b/>
          <w:bCs/>
          <w:i/>
          <w:iCs/>
        </w:rPr>
        <w:t xml:space="preserve"> </w:t>
      </w:r>
      <w:r>
        <w:rPr>
          <w:b/>
          <w:bCs/>
          <w:i/>
          <w:iCs/>
        </w:rPr>
        <w:t>3</w:t>
      </w:r>
      <w:r w:rsidRPr="004B0D30">
        <w:rPr>
          <w:b/>
          <w:bCs/>
          <w:i/>
          <w:iCs/>
        </w:rPr>
        <w:t xml:space="preserve">: </w:t>
      </w:r>
      <w:r w:rsidR="00E36C86">
        <w:rPr>
          <w:b/>
          <w:bCs/>
          <w:i/>
          <w:iCs/>
        </w:rPr>
        <w:t xml:space="preserve">UE coexistence with band 28 </w:t>
      </w:r>
      <w:r w:rsidR="00E3129E">
        <w:rPr>
          <w:b/>
          <w:bCs/>
          <w:i/>
          <w:iCs/>
        </w:rPr>
        <w:t>shall be</w:t>
      </w:r>
      <w:r w:rsidR="00E36C86">
        <w:rPr>
          <w:b/>
          <w:bCs/>
          <w:i/>
          <w:iCs/>
        </w:rPr>
        <w:t xml:space="preserve"> based on the protection level of -50 dBm/MHz</w:t>
      </w:r>
      <w:r w:rsidR="00E36C86" w:rsidRPr="004B0D30">
        <w:rPr>
          <w:b/>
          <w:bCs/>
          <w:i/>
          <w:iCs/>
        </w:rPr>
        <w:t>.</w:t>
      </w:r>
    </w:p>
    <w:p w14:paraId="72C33D19" w14:textId="77777777" w:rsidR="00142E3A" w:rsidRDefault="00142E3A" w:rsidP="00142E3A">
      <w:pPr>
        <w:rPr>
          <w:rFonts w:eastAsia="ＭＳ Ｐゴシック"/>
          <w:b/>
          <w:bCs/>
          <w:i/>
          <w:iCs/>
          <w:lang w:val="en-US"/>
        </w:rPr>
      </w:pPr>
      <w:r>
        <w:rPr>
          <w:rFonts w:eastAsia="ＭＳ Ｐゴシック"/>
          <w:b/>
          <w:bCs/>
          <w:i/>
          <w:iCs/>
          <w:lang w:val="en-US"/>
        </w:rPr>
        <w:t>Proposal 4: For the protection of own downlink band, NS and A-MPR solution is further discussed.</w:t>
      </w:r>
    </w:p>
    <w:p w14:paraId="1D5670B8" w14:textId="219F3E6D" w:rsidR="00E36C86" w:rsidRPr="00142E3A" w:rsidRDefault="00E36C86" w:rsidP="008440BD">
      <w:pPr>
        <w:rPr>
          <w:b/>
          <w:bCs/>
          <w:i/>
          <w:iCs/>
        </w:rPr>
      </w:pPr>
    </w:p>
    <w:p w14:paraId="30894103" w14:textId="7AD69B77" w:rsidR="00DC6358" w:rsidRPr="00DC6358" w:rsidRDefault="00DC6358" w:rsidP="00DC6358">
      <w:pPr>
        <w:pStyle w:val="Heading1"/>
      </w:pPr>
      <w:r>
        <w:t>Reference</w:t>
      </w:r>
    </w:p>
    <w:p w14:paraId="35BFED14" w14:textId="44D68640" w:rsidR="00F16B29" w:rsidRDefault="00F16B29" w:rsidP="00F16B29">
      <w:r>
        <w:t xml:space="preserve">[1] </w:t>
      </w:r>
      <w:r w:rsidRPr="00D14595">
        <w:t>RP-202924</w:t>
      </w:r>
      <w:r w:rsidRPr="00D14595">
        <w:tab/>
        <w:t>New SID: Study on extended 600MHz NR band</w:t>
      </w:r>
      <w:r>
        <w:t>,</w:t>
      </w:r>
      <w:r w:rsidRPr="00D14595">
        <w:t xml:space="preserve"> </w:t>
      </w:r>
      <w:r w:rsidRPr="00D14595">
        <w:tab/>
        <w:t>Spark NZ Ltd</w:t>
      </w:r>
    </w:p>
    <w:p w14:paraId="7B3A9051" w14:textId="0321F9BB" w:rsidR="00D14595" w:rsidRDefault="00BC71CE" w:rsidP="00F16B29">
      <w:r>
        <w:t>[</w:t>
      </w:r>
      <w:r w:rsidR="00F16B29">
        <w:t>2</w:t>
      </w:r>
      <w:r>
        <w:t xml:space="preserve">] </w:t>
      </w:r>
      <w:r w:rsidR="00D14595">
        <w:t>RP-202143</w:t>
      </w:r>
      <w:r w:rsidR="00D14595">
        <w:tab/>
        <w:t xml:space="preserve">LS on Frequency arrangements for IMT in the band 470-703MHz </w:t>
      </w:r>
      <w:r w:rsidR="00D14595">
        <w:tab/>
        <w:t>Asia-Pacific Telecommunity</w:t>
      </w:r>
    </w:p>
    <w:p w14:paraId="49763FB8" w14:textId="44461FC8" w:rsidR="00916F95" w:rsidRDefault="00916F95" w:rsidP="00F16B29">
      <w:r>
        <w:t>[3] TR 36.820</w:t>
      </w:r>
      <w:r>
        <w:tab/>
      </w:r>
      <w:r w:rsidRPr="00916F95">
        <w:t>LTE for 700 MHz digital dividend</w:t>
      </w:r>
    </w:p>
    <w:p w14:paraId="513E1E09" w14:textId="47C5B9DF" w:rsidR="00916F95" w:rsidRDefault="00916F95" w:rsidP="00F16B29">
      <w:r>
        <w:t>[4] TR 36.755</w:t>
      </w:r>
      <w:r>
        <w:tab/>
      </w:r>
      <w:r w:rsidRPr="00916F95">
        <w:t>US 600 MHz Band for LTE</w:t>
      </w:r>
    </w:p>
    <w:p w14:paraId="26C3C6A3" w14:textId="1382A633" w:rsidR="00DC6358" w:rsidRDefault="00DA3596" w:rsidP="00D14595">
      <w:r>
        <w:t>[5] R4-21</w:t>
      </w:r>
      <w:r w:rsidR="00FF2E20">
        <w:t>00744</w:t>
      </w:r>
      <w:r>
        <w:tab/>
      </w:r>
      <w:r w:rsidRPr="00DA3596">
        <w:t>Regulatory study for APT 600 MHz</w:t>
      </w:r>
      <w:r>
        <w:t>, Nokia, RAN4#98e</w:t>
      </w:r>
    </w:p>
    <w:p w14:paraId="170AD863" w14:textId="6954502E" w:rsidR="00E36C86" w:rsidRDefault="00E36C86" w:rsidP="00E36C86">
      <w:r>
        <w:t xml:space="preserve">[6] </w:t>
      </w:r>
      <w:r w:rsidRPr="00690DD6">
        <w:t>R4-2103335</w:t>
      </w:r>
      <w:r>
        <w:tab/>
      </w:r>
      <w:r w:rsidRPr="00690DD6">
        <w:t>Email discussion summary for [98e][148] FS_NR_600MHz_ext</w:t>
      </w:r>
    </w:p>
    <w:p w14:paraId="162EA8B5" w14:textId="77777777" w:rsidR="00E36C86" w:rsidRDefault="00E36C86" w:rsidP="00D14595"/>
    <w:p w14:paraId="053FDAA7" w14:textId="77777777" w:rsidR="00D14595" w:rsidRPr="00DC6358" w:rsidRDefault="00D14595" w:rsidP="00D14595">
      <w:pPr>
        <w:rPr>
          <w:color w:val="FF0000"/>
        </w:rPr>
      </w:pP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48871" w14:textId="77777777" w:rsidR="00A71495" w:rsidRDefault="00A71495">
      <w:r>
        <w:separator/>
      </w:r>
    </w:p>
  </w:endnote>
  <w:endnote w:type="continuationSeparator" w:id="0">
    <w:p w14:paraId="5742FAA3" w14:textId="77777777" w:rsidR="00A71495" w:rsidRDefault="00A71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6D0C6" w14:textId="77777777" w:rsidR="00A71495" w:rsidRDefault="00A71495">
      <w:r>
        <w:separator/>
      </w:r>
    </w:p>
  </w:footnote>
  <w:footnote w:type="continuationSeparator" w:id="0">
    <w:p w14:paraId="423004A7" w14:textId="77777777" w:rsidR="00A71495" w:rsidRDefault="00A714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7"/>
  </w:num>
  <w:num w:numId="7">
    <w:abstractNumId w:val="16"/>
  </w:num>
  <w:num w:numId="8">
    <w:abstractNumId w:val="14"/>
  </w:num>
  <w:num w:numId="9">
    <w:abstractNumId w:val="9"/>
  </w:num>
  <w:num w:numId="10">
    <w:abstractNumId w:val="13"/>
  </w:num>
  <w:num w:numId="11">
    <w:abstractNumId w:val="17"/>
  </w:num>
  <w:num w:numId="12">
    <w:abstractNumId w:val="4"/>
  </w:num>
  <w:num w:numId="13">
    <w:abstractNumId w:val="19"/>
  </w:num>
  <w:num w:numId="14">
    <w:abstractNumId w:val="5"/>
  </w:num>
  <w:num w:numId="15">
    <w:abstractNumId w:val="12"/>
  </w:num>
  <w:num w:numId="16">
    <w:abstractNumId w:val="20"/>
  </w:num>
  <w:num w:numId="17">
    <w:abstractNumId w:val="10"/>
  </w:num>
  <w:num w:numId="18">
    <w:abstractNumId w:val="2"/>
  </w:num>
  <w:num w:numId="19">
    <w:abstractNumId w:val="15"/>
  </w:num>
  <w:num w:numId="20">
    <w:abstractNumId w:val="8"/>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96F03"/>
    <w:rsid w:val="000B7DB1"/>
    <w:rsid w:val="000C47C3"/>
    <w:rsid w:val="000D58AB"/>
    <w:rsid w:val="000D7463"/>
    <w:rsid w:val="000F31BB"/>
    <w:rsid w:val="000F70D7"/>
    <w:rsid w:val="00113DFC"/>
    <w:rsid w:val="00122333"/>
    <w:rsid w:val="00126968"/>
    <w:rsid w:val="00133525"/>
    <w:rsid w:val="00141ABD"/>
    <w:rsid w:val="00142E3A"/>
    <w:rsid w:val="001505F4"/>
    <w:rsid w:val="00153E3A"/>
    <w:rsid w:val="00157C6F"/>
    <w:rsid w:val="001745C6"/>
    <w:rsid w:val="001770DC"/>
    <w:rsid w:val="0018720F"/>
    <w:rsid w:val="001A0D9C"/>
    <w:rsid w:val="001A4C42"/>
    <w:rsid w:val="001A7420"/>
    <w:rsid w:val="001B6637"/>
    <w:rsid w:val="001C21C3"/>
    <w:rsid w:val="001D02C2"/>
    <w:rsid w:val="001F0C1D"/>
    <w:rsid w:val="001F1132"/>
    <w:rsid w:val="001F168B"/>
    <w:rsid w:val="0021588F"/>
    <w:rsid w:val="002347A2"/>
    <w:rsid w:val="00237777"/>
    <w:rsid w:val="002675F0"/>
    <w:rsid w:val="00292BEE"/>
    <w:rsid w:val="002948AB"/>
    <w:rsid w:val="002A2F73"/>
    <w:rsid w:val="002B6339"/>
    <w:rsid w:val="002C432C"/>
    <w:rsid w:val="002D6F2D"/>
    <w:rsid w:val="002E00EE"/>
    <w:rsid w:val="003172DC"/>
    <w:rsid w:val="00323359"/>
    <w:rsid w:val="00326A20"/>
    <w:rsid w:val="00327C70"/>
    <w:rsid w:val="00350AE3"/>
    <w:rsid w:val="0035462D"/>
    <w:rsid w:val="00361279"/>
    <w:rsid w:val="003765B8"/>
    <w:rsid w:val="0039735C"/>
    <w:rsid w:val="003B6EEF"/>
    <w:rsid w:val="003C2B65"/>
    <w:rsid w:val="003C3971"/>
    <w:rsid w:val="003D254C"/>
    <w:rsid w:val="003E6C12"/>
    <w:rsid w:val="004225D7"/>
    <w:rsid w:val="00423334"/>
    <w:rsid w:val="004345EC"/>
    <w:rsid w:val="00446662"/>
    <w:rsid w:val="00465515"/>
    <w:rsid w:val="0048224B"/>
    <w:rsid w:val="00492286"/>
    <w:rsid w:val="004B0D30"/>
    <w:rsid w:val="004C6B21"/>
    <w:rsid w:val="004D3578"/>
    <w:rsid w:val="004D7480"/>
    <w:rsid w:val="004E213A"/>
    <w:rsid w:val="004F0988"/>
    <w:rsid w:val="004F3340"/>
    <w:rsid w:val="004F79C0"/>
    <w:rsid w:val="005064BD"/>
    <w:rsid w:val="00513B44"/>
    <w:rsid w:val="00514AEA"/>
    <w:rsid w:val="00521C9D"/>
    <w:rsid w:val="0053388B"/>
    <w:rsid w:val="00535773"/>
    <w:rsid w:val="00543E6C"/>
    <w:rsid w:val="00546417"/>
    <w:rsid w:val="005522AE"/>
    <w:rsid w:val="00557C3D"/>
    <w:rsid w:val="00565087"/>
    <w:rsid w:val="00572952"/>
    <w:rsid w:val="00574E6D"/>
    <w:rsid w:val="00577D6A"/>
    <w:rsid w:val="00597B11"/>
    <w:rsid w:val="005D2E01"/>
    <w:rsid w:val="005D7526"/>
    <w:rsid w:val="005E4BB2"/>
    <w:rsid w:val="005E55B1"/>
    <w:rsid w:val="00602AEA"/>
    <w:rsid w:val="0061063F"/>
    <w:rsid w:val="00614FDF"/>
    <w:rsid w:val="006215F2"/>
    <w:rsid w:val="00630334"/>
    <w:rsid w:val="0063543D"/>
    <w:rsid w:val="00637DB7"/>
    <w:rsid w:val="00646316"/>
    <w:rsid w:val="00647114"/>
    <w:rsid w:val="0066613A"/>
    <w:rsid w:val="00666419"/>
    <w:rsid w:val="0067040A"/>
    <w:rsid w:val="00692DD9"/>
    <w:rsid w:val="006942C1"/>
    <w:rsid w:val="006A323F"/>
    <w:rsid w:val="006B30D0"/>
    <w:rsid w:val="006C249F"/>
    <w:rsid w:val="006C3D95"/>
    <w:rsid w:val="006D3E50"/>
    <w:rsid w:val="006D7C23"/>
    <w:rsid w:val="006E3752"/>
    <w:rsid w:val="006E429B"/>
    <w:rsid w:val="006E5C86"/>
    <w:rsid w:val="006F06D4"/>
    <w:rsid w:val="00701116"/>
    <w:rsid w:val="007047EB"/>
    <w:rsid w:val="007066E6"/>
    <w:rsid w:val="00713C44"/>
    <w:rsid w:val="00720B01"/>
    <w:rsid w:val="007342EE"/>
    <w:rsid w:val="00734A5B"/>
    <w:rsid w:val="0074026F"/>
    <w:rsid w:val="007429F6"/>
    <w:rsid w:val="00744E76"/>
    <w:rsid w:val="00747417"/>
    <w:rsid w:val="00774DA4"/>
    <w:rsid w:val="00781F0F"/>
    <w:rsid w:val="007A0B69"/>
    <w:rsid w:val="007A4C0C"/>
    <w:rsid w:val="007B600E"/>
    <w:rsid w:val="007E3307"/>
    <w:rsid w:val="007F0F4A"/>
    <w:rsid w:val="007F1940"/>
    <w:rsid w:val="007F53E6"/>
    <w:rsid w:val="008028A4"/>
    <w:rsid w:val="00830747"/>
    <w:rsid w:val="008440BD"/>
    <w:rsid w:val="00852AA0"/>
    <w:rsid w:val="008768CA"/>
    <w:rsid w:val="008803A9"/>
    <w:rsid w:val="00885D62"/>
    <w:rsid w:val="00895378"/>
    <w:rsid w:val="008A68CE"/>
    <w:rsid w:val="008C384C"/>
    <w:rsid w:val="0090271F"/>
    <w:rsid w:val="00902E23"/>
    <w:rsid w:val="00907485"/>
    <w:rsid w:val="009114D7"/>
    <w:rsid w:val="0091348E"/>
    <w:rsid w:val="00916F95"/>
    <w:rsid w:val="00917CCB"/>
    <w:rsid w:val="00942EC2"/>
    <w:rsid w:val="00953EDC"/>
    <w:rsid w:val="00957086"/>
    <w:rsid w:val="00997F99"/>
    <w:rsid w:val="009E7D52"/>
    <w:rsid w:val="009F0B8F"/>
    <w:rsid w:val="009F37B7"/>
    <w:rsid w:val="009F4274"/>
    <w:rsid w:val="00A05BC8"/>
    <w:rsid w:val="00A10F02"/>
    <w:rsid w:val="00A164B4"/>
    <w:rsid w:val="00A26956"/>
    <w:rsid w:val="00A27486"/>
    <w:rsid w:val="00A3356D"/>
    <w:rsid w:val="00A36EFC"/>
    <w:rsid w:val="00A403D7"/>
    <w:rsid w:val="00A40FBD"/>
    <w:rsid w:val="00A53724"/>
    <w:rsid w:val="00A55F44"/>
    <w:rsid w:val="00A56066"/>
    <w:rsid w:val="00A57024"/>
    <w:rsid w:val="00A62418"/>
    <w:rsid w:val="00A64C15"/>
    <w:rsid w:val="00A71495"/>
    <w:rsid w:val="00A73129"/>
    <w:rsid w:val="00A82346"/>
    <w:rsid w:val="00A85484"/>
    <w:rsid w:val="00A92BA1"/>
    <w:rsid w:val="00AA1006"/>
    <w:rsid w:val="00AA3815"/>
    <w:rsid w:val="00AC6BC6"/>
    <w:rsid w:val="00AC777A"/>
    <w:rsid w:val="00AE4E25"/>
    <w:rsid w:val="00AE65E2"/>
    <w:rsid w:val="00AF4ECD"/>
    <w:rsid w:val="00B05E04"/>
    <w:rsid w:val="00B15449"/>
    <w:rsid w:val="00B34AFE"/>
    <w:rsid w:val="00B35E18"/>
    <w:rsid w:val="00B413D0"/>
    <w:rsid w:val="00B532EB"/>
    <w:rsid w:val="00B62C25"/>
    <w:rsid w:val="00B649F9"/>
    <w:rsid w:val="00B93086"/>
    <w:rsid w:val="00BA19ED"/>
    <w:rsid w:val="00BA4B8D"/>
    <w:rsid w:val="00BB313E"/>
    <w:rsid w:val="00BB54B4"/>
    <w:rsid w:val="00BC0F7D"/>
    <w:rsid w:val="00BC71CE"/>
    <w:rsid w:val="00BD7D31"/>
    <w:rsid w:val="00BE3255"/>
    <w:rsid w:val="00BF0A53"/>
    <w:rsid w:val="00BF128E"/>
    <w:rsid w:val="00C074DD"/>
    <w:rsid w:val="00C1496A"/>
    <w:rsid w:val="00C21352"/>
    <w:rsid w:val="00C2755B"/>
    <w:rsid w:val="00C33079"/>
    <w:rsid w:val="00C45231"/>
    <w:rsid w:val="00C71D11"/>
    <w:rsid w:val="00C72833"/>
    <w:rsid w:val="00C80F1D"/>
    <w:rsid w:val="00C93F40"/>
    <w:rsid w:val="00C955EA"/>
    <w:rsid w:val="00CA39FF"/>
    <w:rsid w:val="00CA3D0C"/>
    <w:rsid w:val="00CC5CF6"/>
    <w:rsid w:val="00CD18E0"/>
    <w:rsid w:val="00CD6159"/>
    <w:rsid w:val="00CE14CA"/>
    <w:rsid w:val="00CF3F9C"/>
    <w:rsid w:val="00CF6B78"/>
    <w:rsid w:val="00D0629A"/>
    <w:rsid w:val="00D1357F"/>
    <w:rsid w:val="00D14595"/>
    <w:rsid w:val="00D473F8"/>
    <w:rsid w:val="00D57972"/>
    <w:rsid w:val="00D6262C"/>
    <w:rsid w:val="00D675A9"/>
    <w:rsid w:val="00D738D6"/>
    <w:rsid w:val="00D755EB"/>
    <w:rsid w:val="00D76048"/>
    <w:rsid w:val="00D873C6"/>
    <w:rsid w:val="00D87E00"/>
    <w:rsid w:val="00D9134D"/>
    <w:rsid w:val="00DA3596"/>
    <w:rsid w:val="00DA7A03"/>
    <w:rsid w:val="00DB1818"/>
    <w:rsid w:val="00DB64A4"/>
    <w:rsid w:val="00DC1779"/>
    <w:rsid w:val="00DC2457"/>
    <w:rsid w:val="00DC309B"/>
    <w:rsid w:val="00DC4DA2"/>
    <w:rsid w:val="00DC4DAC"/>
    <w:rsid w:val="00DC6358"/>
    <w:rsid w:val="00DD0ACC"/>
    <w:rsid w:val="00DD4C17"/>
    <w:rsid w:val="00DD5906"/>
    <w:rsid w:val="00DD74A5"/>
    <w:rsid w:val="00DF2B1F"/>
    <w:rsid w:val="00DF62CD"/>
    <w:rsid w:val="00E02131"/>
    <w:rsid w:val="00E16509"/>
    <w:rsid w:val="00E3129E"/>
    <w:rsid w:val="00E359ED"/>
    <w:rsid w:val="00E35F95"/>
    <w:rsid w:val="00E362DF"/>
    <w:rsid w:val="00E36C86"/>
    <w:rsid w:val="00E44582"/>
    <w:rsid w:val="00E677A9"/>
    <w:rsid w:val="00E71149"/>
    <w:rsid w:val="00E77645"/>
    <w:rsid w:val="00EA15B0"/>
    <w:rsid w:val="00EA5EA7"/>
    <w:rsid w:val="00EC4A25"/>
    <w:rsid w:val="00EE4C73"/>
    <w:rsid w:val="00F025A2"/>
    <w:rsid w:val="00F04712"/>
    <w:rsid w:val="00F13360"/>
    <w:rsid w:val="00F16B29"/>
    <w:rsid w:val="00F22EC7"/>
    <w:rsid w:val="00F31F83"/>
    <w:rsid w:val="00F325C8"/>
    <w:rsid w:val="00F653B8"/>
    <w:rsid w:val="00F9008D"/>
    <w:rsid w:val="00FA1266"/>
    <w:rsid w:val="00FA12F0"/>
    <w:rsid w:val="00FC0B8E"/>
    <w:rsid w:val="00FC1192"/>
    <w:rsid w:val="00FC3951"/>
    <w:rsid w:val="00FE6C2C"/>
    <w:rsid w:val="00FE70CD"/>
    <w:rsid w:val="00FF2E20"/>
    <w:rsid w:val="00FF5B29"/>
    <w:rsid w:val="00FF76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 w:type="character" w:styleId="Emphasis">
    <w:name w:val="Emphasis"/>
    <w:basedOn w:val="DefaultParagraphFont"/>
    <w:qFormat/>
    <w:rsid w:val="00FA12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77E1E-2A2E-4C7E-814C-9DFC6C6AA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Pages>
  <Words>944</Words>
  <Characters>5382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8</cp:revision>
  <cp:lastPrinted>2019-02-25T14:05:00Z</cp:lastPrinted>
  <dcterms:created xsi:type="dcterms:W3CDTF">2021-03-31T09:53:00Z</dcterms:created>
  <dcterms:modified xsi:type="dcterms:W3CDTF">2021-04-02T14:32:00Z</dcterms:modified>
</cp:coreProperties>
</file>